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C5327B">
        <w:rPr>
          <w:rFonts w:ascii="Arial" w:eastAsiaTheme="minorEastAsia" w:hAnsi="Arial" w:cs="Arial" w:hint="eastAsia"/>
          <w:b/>
          <w:sz w:val="24"/>
          <w:szCs w:val="24"/>
        </w:rPr>
        <w:t>3</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w:t>
      </w:r>
      <w:r w:rsidR="00C5327B">
        <w:rPr>
          <w:rFonts w:ascii="Arial" w:eastAsiaTheme="minorEastAsia" w:hAnsi="Arial" w:cs="Arial" w:hint="eastAsia"/>
          <w:b/>
          <w:sz w:val="24"/>
          <w:szCs w:val="24"/>
        </w:rPr>
        <w:t>8242</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C5327B">
        <w:rPr>
          <w:rFonts w:ascii="Arial" w:hAnsi="Arial" w:cs="Arial" w:hint="eastAsia"/>
          <w:b/>
          <w:sz w:val="24"/>
          <w:szCs w:val="24"/>
        </w:rPr>
        <w:t>May</w:t>
      </w:r>
      <w:r w:rsidR="00C5327B">
        <w:rPr>
          <w:rFonts w:ascii="Arial" w:hAnsi="Arial" w:cs="Arial"/>
          <w:b/>
          <w:sz w:val="24"/>
          <w:szCs w:val="24"/>
        </w:rPr>
        <w:t xml:space="preserve"> </w:t>
      </w:r>
      <w:r w:rsidR="00C5327B">
        <w:rPr>
          <w:rFonts w:ascii="Arial" w:hAnsi="Arial" w:cs="Arial" w:hint="eastAsia"/>
          <w:b/>
          <w:sz w:val="24"/>
          <w:szCs w:val="24"/>
        </w:rPr>
        <w:t>9</w:t>
      </w:r>
      <w:r w:rsidR="00760FD6" w:rsidRPr="00760FD6">
        <w:rPr>
          <w:rFonts w:ascii="Arial" w:hAnsi="Arial" w:cs="Arial" w:hint="eastAsia"/>
          <w:b/>
          <w:sz w:val="24"/>
          <w:szCs w:val="24"/>
          <w:vertAlign w:val="superscript"/>
        </w:rPr>
        <w:t>th</w:t>
      </w:r>
      <w:r w:rsidR="00C5327B">
        <w:rPr>
          <w:rFonts w:ascii="Arial" w:hAnsi="Arial" w:cs="Arial" w:hint="eastAsia"/>
          <w:b/>
          <w:sz w:val="24"/>
          <w:szCs w:val="24"/>
        </w:rPr>
        <w:t xml:space="preserve"> </w:t>
      </w:r>
      <w:r w:rsidR="00C5327B">
        <w:rPr>
          <w:rFonts w:ascii="Arial" w:hAnsi="Arial" w:cs="Arial"/>
          <w:b/>
          <w:sz w:val="24"/>
          <w:szCs w:val="24"/>
        </w:rPr>
        <w:t xml:space="preserve">– </w:t>
      </w:r>
      <w:r w:rsidR="00C5327B">
        <w:rPr>
          <w:rFonts w:ascii="Arial" w:hAnsi="Arial" w:cs="Arial" w:hint="eastAsia"/>
          <w:b/>
          <w:sz w:val="24"/>
          <w:szCs w:val="24"/>
        </w:rPr>
        <w:t>20</w:t>
      </w:r>
      <w:r w:rsidR="00760FD6" w:rsidRPr="00760FD6">
        <w:rPr>
          <w:rFonts w:ascii="Arial" w:hAnsi="Arial" w:cs="Arial" w:hint="eastAsia"/>
          <w:b/>
          <w:sz w:val="24"/>
          <w:szCs w:val="24"/>
          <w:vertAlign w:val="superscript"/>
        </w:rPr>
        <w:t>th</w:t>
      </w:r>
      <w:r w:rsidR="003A3EC9" w:rsidRPr="004A029C">
        <w:rPr>
          <w:rFonts w:ascii="Arial" w:hAnsi="Arial" w:cs="Arial"/>
          <w:b/>
          <w:sz w:val="24"/>
          <w:szCs w:val="24"/>
        </w:rPr>
        <w:t>,</w:t>
      </w:r>
      <w:r w:rsidR="00381FF5" w:rsidRPr="00B23518">
        <w:rPr>
          <w:rFonts w:ascii="Arial" w:hAnsi="Arial" w:cs="Arial"/>
          <w:b/>
          <w:sz w:val="24"/>
          <w:szCs w:val="24"/>
        </w:rPr>
        <w:t xml:space="preserve">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5327B" w:rsidRPr="00C5327B">
        <w:rPr>
          <w:rFonts w:ascii="Arial" w:hAnsi="Arial" w:cs="Arial"/>
          <w:b w:val="0"/>
        </w:rPr>
        <w:t>Remaining</w:t>
      </w:r>
      <w:r w:rsidR="00C5327B">
        <w:rPr>
          <w:rFonts w:ascii="Arial" w:hAnsi="Arial" w:cs="Arial"/>
          <w:b w:val="0"/>
        </w:rPr>
        <w:t xml:space="preserve"> issue for BS RF requ</w:t>
      </w:r>
      <w:r w:rsidR="00C5327B">
        <w:rPr>
          <w:rFonts w:ascii="Arial" w:hAnsi="Arial" w:cs="Arial" w:hint="eastAsia"/>
          <w:b w:val="0"/>
        </w:rPr>
        <w:t>ir</w:t>
      </w:r>
      <w:r w:rsidR="00C5327B" w:rsidRPr="00C5327B">
        <w:rPr>
          <w:rFonts w:ascii="Arial" w:hAnsi="Arial" w:cs="Arial"/>
          <w:b w:val="0"/>
        </w:rPr>
        <w:t>ement in 6GHz band</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5327B">
        <w:rPr>
          <w:rFonts w:ascii="Arial" w:hAnsi="Arial" w:cs="Arial" w:hint="eastAsia"/>
          <w:b w:val="0"/>
        </w:rPr>
        <w:t>8.1</w:t>
      </w:r>
      <w:r w:rsidR="000B757C">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327B" w:rsidRDefault="003A3EC9" w:rsidP="003A3EC9">
      <w:pPr>
        <w:spacing w:before="0" w:after="120"/>
        <w:jc w:val="left"/>
        <w:rPr>
          <w:rFonts w:hint="eastAsia"/>
          <w:sz w:val="20"/>
        </w:rPr>
      </w:pPr>
      <w:r>
        <w:rPr>
          <w:sz w:val="20"/>
        </w:rPr>
        <w:t>I</w:t>
      </w:r>
      <w:r w:rsidR="00C5327B">
        <w:rPr>
          <w:rFonts w:hint="eastAsia"/>
          <w:sz w:val="20"/>
        </w:rPr>
        <w:t xml:space="preserve">n the last RAN4 meeting, </w:t>
      </w:r>
      <w:r w:rsidR="00C5327B" w:rsidRPr="00C5327B">
        <w:rPr>
          <w:sz w:val="20"/>
        </w:rPr>
        <w:t>WF on BS RF requirements</w:t>
      </w:r>
      <w:r w:rsidR="00C5327B" w:rsidRPr="00C5327B">
        <w:rPr>
          <w:rFonts w:hint="eastAsia"/>
          <w:sz w:val="20"/>
        </w:rPr>
        <w:t xml:space="preserve"> was approved in [1]. </w:t>
      </w:r>
      <w:r w:rsidR="00C5327B" w:rsidRPr="00C5327B">
        <w:rPr>
          <w:sz w:val="20"/>
        </w:rPr>
        <w:t>T</w:t>
      </w:r>
      <w:r w:rsidR="00C5327B" w:rsidRPr="00C5327B">
        <w:rPr>
          <w:rFonts w:hint="eastAsia"/>
          <w:sz w:val="20"/>
        </w:rPr>
        <w:t>he following remaining issues are to be solved in this meeting.</w:t>
      </w:r>
    </w:p>
    <w:p w:rsidR="00A615CE" w:rsidRDefault="003A3EC9" w:rsidP="00542887">
      <w:pPr>
        <w:pStyle w:val="afa"/>
        <w:widowControl/>
        <w:numPr>
          <w:ilvl w:val="0"/>
          <w:numId w:val="18"/>
        </w:numPr>
        <w:overflowPunct w:val="0"/>
        <w:autoSpaceDE w:val="0"/>
        <w:autoSpaceDN w:val="0"/>
        <w:adjustRightInd w:val="0"/>
        <w:spacing w:before="0" w:line="240" w:lineRule="auto"/>
        <w:ind w:firstLineChars="0"/>
        <w:contextualSpacing/>
        <w:jc w:val="left"/>
      </w:pPr>
      <w:proofErr w:type="spellStart"/>
      <w:r w:rsidRPr="00EA3081">
        <w:t>Δf</w:t>
      </w:r>
      <w:r w:rsidRPr="00EA3081">
        <w:rPr>
          <w:vertAlign w:val="subscript"/>
        </w:rPr>
        <w:t>OBUE</w:t>
      </w:r>
      <w:proofErr w:type="spellEnd"/>
    </w:p>
    <w:p w:rsidR="003A3EC9" w:rsidRDefault="003A3EC9" w:rsidP="00542887">
      <w:pPr>
        <w:pStyle w:val="afa"/>
        <w:widowControl/>
        <w:numPr>
          <w:ilvl w:val="0"/>
          <w:numId w:val="18"/>
        </w:numPr>
        <w:overflowPunct w:val="0"/>
        <w:autoSpaceDE w:val="0"/>
        <w:autoSpaceDN w:val="0"/>
        <w:adjustRightInd w:val="0"/>
        <w:spacing w:before="0" w:line="240" w:lineRule="auto"/>
        <w:ind w:firstLineChars="0"/>
        <w:contextualSpacing/>
        <w:jc w:val="left"/>
      </w:pPr>
      <w:proofErr w:type="spellStart"/>
      <w:r>
        <w:t>Δf</w:t>
      </w:r>
      <w:r>
        <w:rPr>
          <w:vertAlign w:val="subscript"/>
        </w:rPr>
        <w:t>OOB</w:t>
      </w:r>
      <w:proofErr w:type="spellEnd"/>
    </w:p>
    <w:p w:rsidR="003A3EC9" w:rsidRDefault="00C5327B" w:rsidP="00542887">
      <w:pPr>
        <w:pStyle w:val="afa"/>
        <w:widowControl/>
        <w:numPr>
          <w:ilvl w:val="0"/>
          <w:numId w:val="18"/>
        </w:numPr>
        <w:overflowPunct w:val="0"/>
        <w:autoSpaceDE w:val="0"/>
        <w:autoSpaceDN w:val="0"/>
        <w:adjustRightInd w:val="0"/>
        <w:spacing w:before="0" w:line="240" w:lineRule="auto"/>
        <w:ind w:firstLineChars="0"/>
        <w:contextualSpacing/>
        <w:jc w:val="left"/>
      </w:pPr>
      <w:r>
        <w:rPr>
          <w:rFonts w:hint="eastAsia"/>
        </w:rPr>
        <w:t xml:space="preserve">Out-of-band blocking </w:t>
      </w:r>
      <w:bookmarkStart w:id="1" w:name="_GoBack"/>
      <w:bookmarkEnd w:id="1"/>
    </w:p>
    <w:p w:rsidR="00A615CE" w:rsidRPr="00A615CE" w:rsidRDefault="00A615CE" w:rsidP="00D3325F">
      <w:pPr>
        <w:spacing w:before="0" w:after="120"/>
        <w:jc w:val="left"/>
        <w:rPr>
          <w:sz w:val="20"/>
        </w:rPr>
      </w:pPr>
      <w:r>
        <w:rPr>
          <w:sz w:val="20"/>
        </w:rPr>
        <w:t>T</w:t>
      </w:r>
      <w:r>
        <w:rPr>
          <w:rFonts w:hint="eastAsia"/>
          <w:sz w:val="20"/>
        </w:rPr>
        <w:t>his paper will discuss the</w:t>
      </w:r>
      <w:r w:rsidR="003A3EC9">
        <w:rPr>
          <w:rFonts w:hint="eastAsia"/>
          <w:sz w:val="20"/>
        </w:rPr>
        <w:t>se open issues and give our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6732C" w:rsidRPr="00C5327B" w:rsidRDefault="00EA3081" w:rsidP="00D6732C">
      <w:pPr>
        <w:pStyle w:val="2"/>
      </w:pPr>
      <w:r w:rsidRPr="00EA3081">
        <w:rPr>
          <w:rFonts w:hint="eastAsia"/>
        </w:rPr>
        <w:t xml:space="preserve">2.1 </w:t>
      </w:r>
      <w:proofErr w:type="spellStart"/>
      <w:r w:rsidR="00D6732C" w:rsidRPr="00EA3081">
        <w:t>Δf</w:t>
      </w:r>
      <w:r w:rsidR="00D6732C" w:rsidRPr="00EA3081">
        <w:rPr>
          <w:vertAlign w:val="subscript"/>
        </w:rPr>
        <w:t>OBUE</w:t>
      </w:r>
      <w:proofErr w:type="spellEnd"/>
      <w:r w:rsidR="00C5327B">
        <w:rPr>
          <w:rFonts w:hint="eastAsia"/>
        </w:rPr>
        <w:t>/</w:t>
      </w:r>
      <w:proofErr w:type="spellStart"/>
      <w:r w:rsidR="00C5327B">
        <w:t>Δf</w:t>
      </w:r>
      <w:r w:rsidR="00C5327B">
        <w:rPr>
          <w:vertAlign w:val="subscript"/>
        </w:rPr>
        <w:t>OOB</w:t>
      </w:r>
      <w:proofErr w:type="spellEnd"/>
    </w:p>
    <w:p w:rsidR="00D6732C" w:rsidRDefault="00D6732C" w:rsidP="00D6732C">
      <w:pPr>
        <w:spacing w:afterLines="50" w:after="120"/>
      </w:pPr>
      <w:r>
        <w:t>T</w:t>
      </w:r>
      <w:r>
        <w:rPr>
          <w:rFonts w:hint="eastAsia"/>
        </w:rPr>
        <w:t xml:space="preserve">he following options were discussed for </w:t>
      </w:r>
      <w:proofErr w:type="spellStart"/>
      <w:r>
        <w:t>Δf</w:t>
      </w:r>
      <w:r>
        <w:rPr>
          <w:vertAlign w:val="subscript"/>
        </w:rPr>
        <w:t>OBUE</w:t>
      </w:r>
      <w:proofErr w:type="spellEnd"/>
      <w:r>
        <w:rPr>
          <w:rFonts w:hint="eastAsia"/>
        </w:rPr>
        <w:t xml:space="preserve"> </w:t>
      </w:r>
      <w:r w:rsidR="0066131E">
        <w:rPr>
          <w:rFonts w:hint="eastAsia"/>
        </w:rPr>
        <w:t xml:space="preserve">and </w:t>
      </w:r>
      <w:proofErr w:type="spellStart"/>
      <w:r w:rsidR="0066131E">
        <w:t>Δf</w:t>
      </w:r>
      <w:r w:rsidR="0066131E">
        <w:rPr>
          <w:vertAlign w:val="subscript"/>
        </w:rPr>
        <w:t>OOB</w:t>
      </w:r>
      <w:proofErr w:type="spellEnd"/>
      <w:r w:rsidR="0066131E">
        <w:rPr>
          <w:rFonts w:hint="eastAsia"/>
        </w:rPr>
        <w:t xml:space="preserve"> </w:t>
      </w:r>
      <w:r>
        <w:rPr>
          <w:rFonts w:hint="eastAsia"/>
        </w:rPr>
        <w:t xml:space="preserve">in the last RAN4 meeting. However no consensus was reached. </w:t>
      </w:r>
    </w:p>
    <w:p w:rsidR="00C5327B" w:rsidRDefault="00C5327B" w:rsidP="00C5327B">
      <w:pPr>
        <w:spacing w:after="120" w:line="276" w:lineRule="auto"/>
        <w:ind w:left="426"/>
      </w:pPr>
      <w:r>
        <w:t xml:space="preserve">Option 1: Define </w:t>
      </w:r>
      <w:proofErr w:type="spellStart"/>
      <w:r>
        <w:t>Δf</w:t>
      </w:r>
      <w:r>
        <w:rPr>
          <w:vertAlign w:val="subscript"/>
        </w:rPr>
        <w:t>OBUE</w:t>
      </w:r>
      <w:proofErr w:type="spellEnd"/>
      <w:r>
        <w:t xml:space="preserve"> = 100 MHz and </w:t>
      </w:r>
      <w:proofErr w:type="spellStart"/>
      <w:r>
        <w:t>Δf</w:t>
      </w:r>
      <w:r>
        <w:rPr>
          <w:vertAlign w:val="subscript"/>
        </w:rPr>
        <w:t>OOB</w:t>
      </w:r>
      <w:proofErr w:type="spellEnd"/>
      <w:r>
        <w:t xml:space="preserve"> = 100 MHz for BS type 1-C, type 1-H and type 1-O. (Supported by Huawei, China Unicom, CATT, Spark NZ)</w:t>
      </w:r>
    </w:p>
    <w:p w:rsidR="00C5327B" w:rsidRDefault="00C5327B" w:rsidP="00C5327B">
      <w:pPr>
        <w:spacing w:after="120" w:line="276" w:lineRule="auto"/>
        <w:ind w:left="426"/>
        <w:rPr>
          <w:lang w:val="en-US"/>
        </w:rPr>
      </w:pPr>
      <w:r>
        <w:t xml:space="preserve">Option 2: Define </w:t>
      </w:r>
      <w:proofErr w:type="spellStart"/>
      <w:r>
        <w:t>Δf</w:t>
      </w:r>
      <w:r>
        <w:rPr>
          <w:vertAlign w:val="subscript"/>
        </w:rPr>
        <w:t>OBUE</w:t>
      </w:r>
      <w:proofErr w:type="spellEnd"/>
      <w:r>
        <w:t xml:space="preserve"> = 100 MHz for BS type 1-H and type 1-O, and </w:t>
      </w:r>
      <w:proofErr w:type="spellStart"/>
      <w:r>
        <w:t>Δf</w:t>
      </w:r>
      <w:r>
        <w:rPr>
          <w:vertAlign w:val="subscript"/>
        </w:rPr>
        <w:t>OBUE</w:t>
      </w:r>
      <w:proofErr w:type="spellEnd"/>
      <w:r>
        <w:t xml:space="preserve"> = 40 MHz and </w:t>
      </w:r>
      <w:proofErr w:type="spellStart"/>
      <w:r>
        <w:t>Δf</w:t>
      </w:r>
      <w:r>
        <w:rPr>
          <w:vertAlign w:val="subscript"/>
        </w:rPr>
        <w:t>OOB</w:t>
      </w:r>
      <w:proofErr w:type="spellEnd"/>
      <w:r>
        <w:t xml:space="preserve"> = 60 MHz for BS type 1-C. (Supported by Huawei, China Unicom, ZTE, Spark NZ)</w:t>
      </w:r>
    </w:p>
    <w:p w:rsidR="00C5327B" w:rsidRDefault="00C5327B" w:rsidP="00C5327B">
      <w:pPr>
        <w:spacing w:after="120" w:line="276" w:lineRule="auto"/>
        <w:ind w:left="426"/>
      </w:pPr>
      <w:r>
        <w:t xml:space="preserve">Option 3: Define </w:t>
      </w:r>
      <w:proofErr w:type="spellStart"/>
      <w:r>
        <w:t>Δf</w:t>
      </w:r>
      <w:r>
        <w:rPr>
          <w:vertAlign w:val="subscript"/>
        </w:rPr>
        <w:t>OBUE</w:t>
      </w:r>
      <w:proofErr w:type="spellEnd"/>
      <w:r>
        <w:t xml:space="preserve"> = 40 MHz and </w:t>
      </w:r>
      <w:proofErr w:type="spellStart"/>
      <w:r>
        <w:t>Δf</w:t>
      </w:r>
      <w:r>
        <w:rPr>
          <w:vertAlign w:val="subscript"/>
        </w:rPr>
        <w:t>OOB</w:t>
      </w:r>
      <w:proofErr w:type="spellEnd"/>
      <w:r>
        <w:t xml:space="preserve"> = 60 MHz at least for MR and LA BS type 1-C and type 1-H, and further consider it for WA BS type 1-C and 1-H. (Supported by Nokia)</w:t>
      </w:r>
    </w:p>
    <w:p w:rsidR="00C5327B" w:rsidRDefault="00C5327B" w:rsidP="00C5327B">
      <w:pPr>
        <w:spacing w:after="120" w:line="276" w:lineRule="auto"/>
        <w:ind w:left="426"/>
      </w:pPr>
      <w:r>
        <w:t xml:space="preserve">Option 4: Postpone decision on </w:t>
      </w:r>
      <w:proofErr w:type="spellStart"/>
      <w:r>
        <w:t>Δf</w:t>
      </w:r>
      <w:r>
        <w:rPr>
          <w:vertAlign w:val="subscript"/>
        </w:rPr>
        <w:t>OBUE</w:t>
      </w:r>
      <w:proofErr w:type="spellEnd"/>
      <w:r>
        <w:t xml:space="preserve"> and </w:t>
      </w:r>
      <w:proofErr w:type="spellStart"/>
      <w:r>
        <w:t>Δf</w:t>
      </w:r>
      <w:r>
        <w:rPr>
          <w:vertAlign w:val="subscript"/>
        </w:rPr>
        <w:t>OOB</w:t>
      </w:r>
      <w:proofErr w:type="spellEnd"/>
      <w:r>
        <w:t xml:space="preserve"> values for all BS classes to next RAN4#103-e meeting</w:t>
      </w:r>
      <w:r>
        <w:rPr>
          <w:i/>
        </w:rPr>
        <w:t>.</w:t>
      </w:r>
      <w:r>
        <w:t xml:space="preserve"> (Supported by Nokia, Ericsson)</w:t>
      </w:r>
    </w:p>
    <w:p w:rsidR="00D6732C" w:rsidRDefault="0066131E" w:rsidP="0066131E">
      <w:pPr>
        <w:spacing w:after="120" w:line="276" w:lineRule="auto"/>
        <w:rPr>
          <w:rFonts w:hint="eastAsia"/>
        </w:rPr>
      </w:pPr>
      <w:r>
        <w:t>W</w:t>
      </w:r>
      <w:r>
        <w:rPr>
          <w:rFonts w:hint="eastAsia"/>
        </w:rPr>
        <w:t xml:space="preserve">e believe 100MHz is appropriate value </w:t>
      </w:r>
      <w:proofErr w:type="gramStart"/>
      <w:r>
        <w:rPr>
          <w:rFonts w:hint="eastAsia"/>
        </w:rPr>
        <w:t xml:space="preserve">for </w:t>
      </w:r>
      <w:r w:rsidR="00C5327B" w:rsidRPr="0066131E">
        <w:rPr>
          <w:rFonts w:hint="eastAsia"/>
        </w:rPr>
        <w:t xml:space="preserve"> </w:t>
      </w:r>
      <w:proofErr w:type="spellStart"/>
      <w:r w:rsidRPr="00EA3081">
        <w:t>Δf</w:t>
      </w:r>
      <w:r w:rsidRPr="00EA3081">
        <w:rPr>
          <w:vertAlign w:val="subscript"/>
        </w:rPr>
        <w:t>OBUE</w:t>
      </w:r>
      <w:proofErr w:type="spellEnd"/>
      <w:proofErr w:type="gramEnd"/>
      <w:r>
        <w:rPr>
          <w:rFonts w:hint="eastAsia"/>
        </w:rPr>
        <w:t>/</w:t>
      </w:r>
      <w:proofErr w:type="spellStart"/>
      <w:r>
        <w:t>Δf</w:t>
      </w:r>
      <w:r>
        <w:rPr>
          <w:vertAlign w:val="subscript"/>
        </w:rPr>
        <w:t>OOB</w:t>
      </w:r>
      <w:proofErr w:type="spellEnd"/>
      <w:r>
        <w:rPr>
          <w:rFonts w:hint="eastAsia"/>
        </w:rPr>
        <w:t xml:space="preserve"> in this band at least for BS type 1-H and BS type 1-O. Regarding whether to define different requirement for BS type 1-C (Option 2) or to define different </w:t>
      </w:r>
      <w:r>
        <w:t>requirement</w:t>
      </w:r>
      <w:r>
        <w:rPr>
          <w:rFonts w:hint="eastAsia"/>
        </w:rPr>
        <w:t xml:space="preserve"> for MR/LA BS (Option 3), we prefer to keep the same value for all BS types and all BS classes.</w:t>
      </w:r>
    </w:p>
    <w:p w:rsidR="0066131E" w:rsidRPr="00760FD6" w:rsidRDefault="0066131E" w:rsidP="0066131E">
      <w:pPr>
        <w:spacing w:after="120" w:line="276" w:lineRule="auto"/>
        <w:rPr>
          <w:rFonts w:hint="eastAsia"/>
          <w:b/>
        </w:rPr>
      </w:pPr>
      <w:r w:rsidRPr="00760FD6">
        <w:rPr>
          <w:rFonts w:hint="eastAsia"/>
          <w:b/>
        </w:rPr>
        <w:t>Proposal</w:t>
      </w:r>
      <w:r w:rsidR="00760FD6">
        <w:rPr>
          <w:rFonts w:hint="eastAsia"/>
          <w:b/>
        </w:rPr>
        <w:t xml:space="preserve"> 1</w:t>
      </w:r>
      <w:r w:rsidRPr="00760FD6">
        <w:rPr>
          <w:rFonts w:hint="eastAsia"/>
          <w:b/>
        </w:rPr>
        <w:t>: it is proposed to adopt Option 1, e.g.</w:t>
      </w:r>
    </w:p>
    <w:p w:rsidR="0066131E" w:rsidRPr="00760FD6" w:rsidRDefault="0066131E" w:rsidP="00542887">
      <w:pPr>
        <w:pStyle w:val="afa"/>
        <w:numPr>
          <w:ilvl w:val="0"/>
          <w:numId w:val="19"/>
        </w:numPr>
        <w:spacing w:after="120" w:line="276" w:lineRule="auto"/>
        <w:ind w:left="1276" w:firstLineChars="0" w:hanging="425"/>
        <w:rPr>
          <w:rFonts w:hint="eastAsia"/>
          <w:b/>
        </w:rPr>
      </w:pPr>
      <w:r w:rsidRPr="00760FD6">
        <w:rPr>
          <w:b/>
        </w:rPr>
        <w:t xml:space="preserve">Define </w:t>
      </w:r>
      <w:proofErr w:type="spellStart"/>
      <w:r w:rsidRPr="00760FD6">
        <w:rPr>
          <w:b/>
        </w:rPr>
        <w:t>Δf</w:t>
      </w:r>
      <w:r w:rsidRPr="00760FD6">
        <w:rPr>
          <w:b/>
          <w:vertAlign w:val="subscript"/>
        </w:rPr>
        <w:t>OBUE</w:t>
      </w:r>
      <w:proofErr w:type="spellEnd"/>
      <w:r w:rsidRPr="00760FD6">
        <w:rPr>
          <w:b/>
        </w:rPr>
        <w:t xml:space="preserve"> = 100 MHz and </w:t>
      </w:r>
      <w:proofErr w:type="spellStart"/>
      <w:r w:rsidRPr="00760FD6">
        <w:rPr>
          <w:b/>
        </w:rPr>
        <w:t>Δf</w:t>
      </w:r>
      <w:r w:rsidRPr="00760FD6">
        <w:rPr>
          <w:b/>
          <w:vertAlign w:val="subscript"/>
        </w:rPr>
        <w:t>OOB</w:t>
      </w:r>
      <w:proofErr w:type="spellEnd"/>
      <w:r w:rsidRPr="00760FD6">
        <w:rPr>
          <w:b/>
        </w:rPr>
        <w:t xml:space="preserve"> = 100 MHz for BS type 1-C, type 1-H and type 1-O.</w:t>
      </w:r>
    </w:p>
    <w:p w:rsidR="0098746E" w:rsidRDefault="0066131E" w:rsidP="0066131E">
      <w:pPr>
        <w:pStyle w:val="2"/>
        <w:rPr>
          <w:rFonts w:hint="eastAsia"/>
        </w:rPr>
      </w:pPr>
      <w:r>
        <w:rPr>
          <w:rFonts w:hint="eastAsia"/>
        </w:rPr>
        <w:t>2.2 O</w:t>
      </w:r>
      <w:r w:rsidRPr="0066131E">
        <w:rPr>
          <w:rFonts w:hint="eastAsia"/>
        </w:rPr>
        <w:t>u</w:t>
      </w:r>
      <w:r>
        <w:rPr>
          <w:rFonts w:hint="eastAsia"/>
        </w:rPr>
        <w:t>t-of-band blocking</w:t>
      </w:r>
    </w:p>
    <w:p w:rsidR="0066131E" w:rsidRPr="0066131E" w:rsidRDefault="00317DE5" w:rsidP="0066131E">
      <w:pPr>
        <w:rPr>
          <w:rFonts w:hint="eastAsia"/>
        </w:rPr>
      </w:pPr>
      <w:r>
        <w:t>T</w:t>
      </w:r>
      <w:r>
        <w:rPr>
          <w:rFonts w:hint="eastAsia"/>
        </w:rPr>
        <w:t xml:space="preserve">he </w:t>
      </w:r>
      <w:r>
        <w:t>following</w:t>
      </w:r>
      <w:r>
        <w:rPr>
          <w:rFonts w:hint="eastAsia"/>
        </w:rPr>
        <w:t xml:space="preserve"> proposals were discussed with no consensus reached.</w:t>
      </w:r>
    </w:p>
    <w:p w:rsidR="0066131E" w:rsidRDefault="0066131E" w:rsidP="0066131E">
      <w:pPr>
        <w:spacing w:after="120" w:line="276" w:lineRule="auto"/>
        <w:ind w:left="426" w:hanging="426"/>
      </w:pPr>
      <w:r>
        <w:rPr>
          <w:rFonts w:eastAsiaTheme="minorEastAsia"/>
          <w:iCs/>
        </w:rPr>
        <w:t>-</w:t>
      </w:r>
      <w:r>
        <w:rPr>
          <w:rFonts w:eastAsiaTheme="minorEastAsia"/>
          <w:iCs/>
        </w:rPr>
        <w:tab/>
      </w:r>
      <w:r>
        <w:t xml:space="preserve">Proposal 1: The blocking level is set to a level of -35 </w:t>
      </w:r>
      <w:proofErr w:type="spellStart"/>
      <w:r>
        <w:t>dBm</w:t>
      </w:r>
      <w:proofErr w:type="spellEnd"/>
      <w:r>
        <w:t xml:space="preserve"> for the frequency range (</w:t>
      </w:r>
      <w:proofErr w:type="spellStart"/>
      <w:r>
        <w:rPr>
          <w:rFonts w:cs="Arial"/>
        </w:rPr>
        <w:t>F</w:t>
      </w:r>
      <w:r>
        <w:rPr>
          <w:rFonts w:cs="Arial"/>
          <w:vertAlign w:val="subscript"/>
        </w:rPr>
        <w:t>UL_low</w:t>
      </w:r>
      <w:proofErr w:type="spellEnd"/>
      <w:r>
        <w:rPr>
          <w:rFonts w:cs="Arial"/>
          <w:vertAlign w:val="subscript"/>
        </w:rPr>
        <w:t xml:space="preserve"> </w:t>
      </w:r>
      <w:r>
        <w:rPr>
          <w:rFonts w:cs="Arial"/>
        </w:rPr>
        <w:t>-500</w:t>
      </w:r>
      <w:r>
        <w:t xml:space="preserve">) to </w:t>
      </w: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and (</w:t>
      </w:r>
      <w:proofErr w:type="spellStart"/>
      <w:r>
        <w:rPr>
          <w:rFonts w:cs="Arial"/>
        </w:rPr>
        <w:t>F</w:t>
      </w:r>
      <w:r>
        <w:rPr>
          <w:rFonts w:cs="Arial"/>
          <w:vertAlign w:val="subscript"/>
        </w:rPr>
        <w:t>UL_high</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to (</w:t>
      </w:r>
      <w:proofErr w:type="spellStart"/>
      <w:r>
        <w:rPr>
          <w:rFonts w:cs="Arial"/>
        </w:rPr>
        <w:t>F</w:t>
      </w:r>
      <w:r>
        <w:rPr>
          <w:rFonts w:cs="Arial"/>
          <w:vertAlign w:val="subscript"/>
        </w:rPr>
        <w:t>UL_high</w:t>
      </w:r>
      <w:proofErr w:type="spellEnd"/>
      <w:r>
        <w:rPr>
          <w:rFonts w:cs="Arial"/>
          <w:vertAlign w:val="subscript"/>
        </w:rPr>
        <w:t xml:space="preserve"> </w:t>
      </w:r>
      <w:r>
        <w:rPr>
          <w:rFonts w:cs="Arial"/>
        </w:rPr>
        <w:t>+500)</w:t>
      </w:r>
      <w:r>
        <w:t>. (</w:t>
      </w:r>
      <w:proofErr w:type="gramStart"/>
      <w:r>
        <w:t>yes</w:t>
      </w:r>
      <w:proofErr w:type="gramEnd"/>
      <w:r>
        <w:t xml:space="preserve">: </w:t>
      </w:r>
      <w:r>
        <w:rPr>
          <w:rFonts w:eastAsia="DengXian"/>
        </w:rPr>
        <w:t>Nokia, Huawei; no: ZTE; FFS: Ericsson</w:t>
      </w:r>
      <w:r>
        <w:t>)</w:t>
      </w:r>
    </w:p>
    <w:p w:rsidR="0066131E" w:rsidRDefault="0066131E" w:rsidP="0066131E">
      <w:pPr>
        <w:spacing w:after="120" w:line="276" w:lineRule="auto"/>
        <w:ind w:left="426" w:hanging="426"/>
        <w:rPr>
          <w:lang w:val="en-US"/>
        </w:rPr>
      </w:pPr>
      <w:r>
        <w:rPr>
          <w:rFonts w:eastAsiaTheme="minorEastAsia"/>
          <w:iCs/>
        </w:rPr>
        <w:t>-</w:t>
      </w:r>
      <w:r>
        <w:rPr>
          <w:rFonts w:eastAsiaTheme="minorEastAsia"/>
          <w:iCs/>
        </w:rPr>
        <w:tab/>
      </w:r>
      <w:r>
        <w:t>Proposal 2: To add the new 6GHz licensed band into the operating band list in table 7.5.2-1a of TS 38.104 instead of adding a new NOTE (to include text in proposal 1) in table 7.5.2-1. (</w:t>
      </w:r>
      <w:proofErr w:type="gramStart"/>
      <w:r>
        <w:t>yes</w:t>
      </w:r>
      <w:proofErr w:type="gramEnd"/>
      <w:r>
        <w:t xml:space="preserve">: </w:t>
      </w:r>
      <w:r>
        <w:rPr>
          <w:rFonts w:eastAsia="DengXian"/>
        </w:rPr>
        <w:t>Nokia, Huawei, Spark NZ; no: ZTE; FFS: Ericsson</w:t>
      </w:r>
      <w:r>
        <w:t>)</w:t>
      </w:r>
    </w:p>
    <w:p w:rsidR="00760FD6" w:rsidRPr="00F95B02" w:rsidRDefault="00317DE5" w:rsidP="00760FD6">
      <w:pPr>
        <w:keepNext/>
        <w:numPr>
          <w:ilvl w:val="12"/>
          <w:numId w:val="0"/>
        </w:numPr>
      </w:pPr>
      <w:r>
        <w:rPr>
          <w:lang w:val="en-US"/>
        </w:rPr>
        <w:lastRenderedPageBreak/>
        <w:t>T</w:t>
      </w:r>
      <w:r>
        <w:rPr>
          <w:rFonts w:hint="eastAsia"/>
          <w:lang w:val="en-US"/>
        </w:rPr>
        <w:t xml:space="preserve">he proposal 1 comes from the requirement for band n46 and n96. </w:t>
      </w:r>
      <w:r>
        <w:rPr>
          <w:lang w:val="en-US"/>
        </w:rPr>
        <w:t>W</w:t>
      </w:r>
      <w:r>
        <w:rPr>
          <w:rFonts w:hint="eastAsia"/>
          <w:lang w:val="en-US"/>
        </w:rPr>
        <w:t xml:space="preserve">hile the current out-of-band </w:t>
      </w:r>
      <w:r>
        <w:rPr>
          <w:lang w:val="en-US"/>
        </w:rPr>
        <w:t>blocking</w:t>
      </w:r>
      <w:r>
        <w:rPr>
          <w:rFonts w:hint="eastAsia"/>
          <w:lang w:val="en-US"/>
        </w:rPr>
        <w:t xml:space="preserve"> </w:t>
      </w:r>
      <w:r>
        <w:rPr>
          <w:lang w:val="en-US"/>
        </w:rPr>
        <w:t>requirement</w:t>
      </w:r>
      <w:r>
        <w:rPr>
          <w:rFonts w:hint="eastAsia"/>
          <w:lang w:val="en-US"/>
        </w:rPr>
        <w:t xml:space="preserve"> for FR1 NR licensed band are -15dBm</w:t>
      </w:r>
      <w:r w:rsidR="00760FD6">
        <w:rPr>
          <w:rFonts w:hint="eastAsia"/>
          <w:lang w:val="en-US"/>
        </w:rPr>
        <w:t xml:space="preserve"> </w:t>
      </w:r>
      <w:r w:rsidR="00760FD6">
        <w:rPr>
          <w:rFonts w:cs="v3.8.0" w:hint="eastAsia"/>
        </w:rPr>
        <w:t>applicable</w:t>
      </w:r>
      <w:r w:rsidR="00760FD6" w:rsidRPr="00F95B02">
        <w:rPr>
          <w:rFonts w:cs="v3.8.0"/>
        </w:rPr>
        <w:t xml:space="preserve"> </w:t>
      </w:r>
      <w:r w:rsidR="00760FD6" w:rsidRPr="00F95B02">
        <w:t xml:space="preserve">from 1 MHz to </w:t>
      </w:r>
      <w:proofErr w:type="spellStart"/>
      <w:r w:rsidR="00760FD6" w:rsidRPr="00F95B02">
        <w:rPr>
          <w:rFonts w:cs="Arial"/>
        </w:rPr>
        <w:t>F</w:t>
      </w:r>
      <w:r w:rsidR="00760FD6" w:rsidRPr="00F95B02">
        <w:rPr>
          <w:rFonts w:cs="Arial"/>
          <w:vertAlign w:val="subscript"/>
        </w:rPr>
        <w:t>UL,low</w:t>
      </w:r>
      <w:proofErr w:type="spellEnd"/>
      <w:r w:rsidR="00760FD6" w:rsidRPr="00F95B02">
        <w:rPr>
          <w:rFonts w:cs="Arial"/>
        </w:rPr>
        <w:t xml:space="preserve"> - </w:t>
      </w:r>
      <w:proofErr w:type="spellStart"/>
      <w:r w:rsidR="00760FD6" w:rsidRPr="00F95B02">
        <w:t>Δf</w:t>
      </w:r>
      <w:r w:rsidR="00760FD6" w:rsidRPr="00F95B02">
        <w:rPr>
          <w:vertAlign w:val="subscript"/>
        </w:rPr>
        <w:t>OOB</w:t>
      </w:r>
      <w:proofErr w:type="spellEnd"/>
      <w:r w:rsidR="00760FD6" w:rsidRPr="00F95B02">
        <w:t xml:space="preserve"> and from </w:t>
      </w:r>
      <w:proofErr w:type="spellStart"/>
      <w:r w:rsidR="00760FD6" w:rsidRPr="00F95B02">
        <w:rPr>
          <w:rFonts w:cs="Arial"/>
        </w:rPr>
        <w:t>F</w:t>
      </w:r>
      <w:r w:rsidR="00760FD6" w:rsidRPr="00F95B02">
        <w:rPr>
          <w:rFonts w:cs="Arial"/>
          <w:vertAlign w:val="subscript"/>
        </w:rPr>
        <w:t>UL,high</w:t>
      </w:r>
      <w:proofErr w:type="spellEnd"/>
      <w:r w:rsidR="00760FD6" w:rsidRPr="00F95B02">
        <w:rPr>
          <w:rFonts w:cs="Arial"/>
        </w:rPr>
        <w:t xml:space="preserve"> + </w:t>
      </w:r>
      <w:proofErr w:type="spellStart"/>
      <w:r w:rsidR="00760FD6" w:rsidRPr="00F95B02">
        <w:t>Δf</w:t>
      </w:r>
      <w:r w:rsidR="00760FD6" w:rsidRPr="00F95B02">
        <w:rPr>
          <w:vertAlign w:val="subscript"/>
        </w:rPr>
        <w:t>OOB</w:t>
      </w:r>
      <w:proofErr w:type="spellEnd"/>
      <w:r w:rsidR="00760FD6" w:rsidRPr="00F95B02">
        <w:t xml:space="preserve"> up to 12750 MHz</w:t>
      </w:r>
      <w:r w:rsidR="00760FD6" w:rsidRPr="00F95B02">
        <w:rPr>
          <w:rFonts w:cs="v3.8.0"/>
        </w:rPr>
        <w:t>,</w:t>
      </w:r>
      <w:r w:rsidR="00760FD6" w:rsidRPr="00F95B02">
        <w:t xml:space="preserve"> including the downlink frequency range of the </w:t>
      </w:r>
      <w:r w:rsidR="00760FD6" w:rsidRPr="00F95B02">
        <w:rPr>
          <w:rFonts w:cs="v3.8.0"/>
        </w:rPr>
        <w:t>FDD</w:t>
      </w:r>
      <w:r w:rsidR="00760FD6" w:rsidRPr="00F95B02">
        <w:rPr>
          <w:i/>
        </w:rPr>
        <w:t xml:space="preserve"> operating band</w:t>
      </w:r>
      <w:r w:rsidR="00760FD6" w:rsidRPr="00F95B02">
        <w:t xml:space="preserve"> for BS supporting </w:t>
      </w:r>
      <w:r w:rsidR="00760FD6" w:rsidRPr="00F95B02">
        <w:rPr>
          <w:rFonts w:cs="v3.8.0"/>
        </w:rPr>
        <w:t>FDD</w:t>
      </w:r>
      <w:r w:rsidR="00760FD6" w:rsidRPr="00F95B02">
        <w:t xml:space="preserve">. </w:t>
      </w:r>
    </w:p>
    <w:p w:rsidR="0066131E" w:rsidRDefault="00317DE5" w:rsidP="0066131E">
      <w:pPr>
        <w:rPr>
          <w:rFonts w:hint="eastAsia"/>
          <w:lang w:val="en-US"/>
        </w:rPr>
      </w:pPr>
      <w:r>
        <w:rPr>
          <w:lang w:val="en-US"/>
        </w:rPr>
        <w:t>W</w:t>
      </w:r>
      <w:r>
        <w:rPr>
          <w:rFonts w:hint="eastAsia"/>
          <w:lang w:val="en-US"/>
        </w:rPr>
        <w:t>e see no reason to relax the out-of-band blocking requirement for licensed operation in 6GHz</w:t>
      </w:r>
      <w:r w:rsidR="00760FD6">
        <w:rPr>
          <w:rFonts w:hint="eastAsia"/>
          <w:lang w:val="en-US"/>
        </w:rPr>
        <w:t xml:space="preserve"> to proposal 1</w:t>
      </w:r>
      <w:r>
        <w:rPr>
          <w:rFonts w:hint="eastAsia"/>
          <w:lang w:val="en-US"/>
        </w:rPr>
        <w:t xml:space="preserve">. </w:t>
      </w:r>
      <w:r>
        <w:rPr>
          <w:lang w:val="en-US"/>
        </w:rPr>
        <w:t>I</w:t>
      </w:r>
      <w:r>
        <w:rPr>
          <w:rFonts w:hint="eastAsia"/>
          <w:lang w:val="en-US"/>
        </w:rPr>
        <w:t xml:space="preserve">t is </w:t>
      </w:r>
      <w:r w:rsidR="00760FD6">
        <w:rPr>
          <w:rFonts w:hint="eastAsia"/>
          <w:lang w:val="en-US"/>
        </w:rPr>
        <w:t>proposed to specify the same -15</w:t>
      </w:r>
      <w:r>
        <w:rPr>
          <w:rFonts w:hint="eastAsia"/>
          <w:lang w:val="en-US"/>
        </w:rPr>
        <w:t xml:space="preserve">dBm/MHz out-of-band </w:t>
      </w:r>
      <w:r>
        <w:rPr>
          <w:lang w:val="en-US"/>
        </w:rPr>
        <w:t>blocking</w:t>
      </w:r>
      <w:r>
        <w:rPr>
          <w:rFonts w:hint="eastAsia"/>
          <w:lang w:val="en-US"/>
        </w:rPr>
        <w:t xml:space="preserve"> requirement as other licensed band.</w:t>
      </w:r>
    </w:p>
    <w:p w:rsidR="00C12486" w:rsidRPr="00B6612E" w:rsidRDefault="00760FD6" w:rsidP="00D3325F">
      <w:r w:rsidRPr="00760FD6">
        <w:rPr>
          <w:rFonts w:hint="eastAsia"/>
          <w:b/>
          <w:lang w:val="en-US"/>
        </w:rPr>
        <w:t xml:space="preserve">Proposal 2: </w:t>
      </w:r>
      <w:r w:rsidRPr="00760FD6">
        <w:rPr>
          <w:b/>
          <w:lang w:val="en-US"/>
        </w:rPr>
        <w:t>I</w:t>
      </w:r>
      <w:r w:rsidRPr="00760FD6">
        <w:rPr>
          <w:rFonts w:hint="eastAsia"/>
          <w:b/>
          <w:lang w:val="en-US"/>
        </w:rPr>
        <w:t xml:space="preserve">t is proposed to specify the same -15dBm/MHz out-of-band </w:t>
      </w:r>
      <w:r w:rsidRPr="00760FD6">
        <w:rPr>
          <w:b/>
          <w:lang w:val="en-US"/>
        </w:rPr>
        <w:t>blocking</w:t>
      </w:r>
      <w:r w:rsidRPr="00760FD6">
        <w:rPr>
          <w:rFonts w:hint="eastAsia"/>
          <w:b/>
          <w:lang w:val="en-US"/>
        </w:rPr>
        <w:t xml:space="preserve"> requirement as other licensed band.</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592E83" w:rsidP="00667116">
      <w:r>
        <w:t>T</w:t>
      </w:r>
      <w:r>
        <w:rPr>
          <w:rFonts w:hint="eastAsia"/>
        </w:rPr>
        <w:t xml:space="preserve">his paper discussed the </w:t>
      </w:r>
      <w:r w:rsidR="00B933DD">
        <w:rPr>
          <w:rFonts w:hint="eastAsia"/>
        </w:rPr>
        <w:t>remaining issue for BS</w:t>
      </w:r>
      <w:r>
        <w:rPr>
          <w:rFonts w:hint="eastAsia"/>
        </w:rPr>
        <w:t xml:space="preserve"> operation in 6425-7125 MHz band. </w:t>
      </w:r>
      <w:r>
        <w:t>T</w:t>
      </w:r>
      <w:r>
        <w:rPr>
          <w:rFonts w:hint="eastAsia"/>
        </w:rPr>
        <w:t>he following proposals are concluded,</w:t>
      </w:r>
    </w:p>
    <w:p w:rsidR="00760FD6" w:rsidRPr="00760FD6" w:rsidRDefault="00760FD6" w:rsidP="00760FD6">
      <w:pPr>
        <w:spacing w:after="120" w:line="276" w:lineRule="auto"/>
        <w:rPr>
          <w:rFonts w:hint="eastAsia"/>
          <w:b/>
        </w:rPr>
      </w:pPr>
      <w:r w:rsidRPr="00760FD6">
        <w:rPr>
          <w:rFonts w:hint="eastAsia"/>
          <w:b/>
        </w:rPr>
        <w:t>Proposal</w:t>
      </w:r>
      <w:r>
        <w:rPr>
          <w:rFonts w:hint="eastAsia"/>
          <w:b/>
        </w:rPr>
        <w:t xml:space="preserve"> 1</w:t>
      </w:r>
      <w:r w:rsidRPr="00760FD6">
        <w:rPr>
          <w:rFonts w:hint="eastAsia"/>
          <w:b/>
        </w:rPr>
        <w:t>: it is proposed to adopt Option 1, e.g.</w:t>
      </w:r>
    </w:p>
    <w:p w:rsidR="00760FD6" w:rsidRPr="00760FD6" w:rsidRDefault="00760FD6" w:rsidP="00542887">
      <w:pPr>
        <w:pStyle w:val="afa"/>
        <w:numPr>
          <w:ilvl w:val="0"/>
          <w:numId w:val="19"/>
        </w:numPr>
        <w:spacing w:after="120" w:line="276" w:lineRule="auto"/>
        <w:ind w:left="1276" w:firstLineChars="0" w:hanging="425"/>
        <w:rPr>
          <w:rFonts w:hint="eastAsia"/>
          <w:b/>
        </w:rPr>
      </w:pPr>
      <w:r w:rsidRPr="00760FD6">
        <w:rPr>
          <w:b/>
        </w:rPr>
        <w:t xml:space="preserve">Define </w:t>
      </w:r>
      <w:proofErr w:type="spellStart"/>
      <w:r w:rsidRPr="00760FD6">
        <w:rPr>
          <w:b/>
        </w:rPr>
        <w:t>Δf</w:t>
      </w:r>
      <w:r w:rsidRPr="00760FD6">
        <w:rPr>
          <w:b/>
          <w:vertAlign w:val="subscript"/>
        </w:rPr>
        <w:t>OBUE</w:t>
      </w:r>
      <w:proofErr w:type="spellEnd"/>
      <w:r w:rsidRPr="00760FD6">
        <w:rPr>
          <w:b/>
        </w:rPr>
        <w:t xml:space="preserve"> = 100 MHz and </w:t>
      </w:r>
      <w:proofErr w:type="spellStart"/>
      <w:r w:rsidRPr="00760FD6">
        <w:rPr>
          <w:b/>
        </w:rPr>
        <w:t>Δf</w:t>
      </w:r>
      <w:r w:rsidRPr="00760FD6">
        <w:rPr>
          <w:b/>
          <w:vertAlign w:val="subscript"/>
        </w:rPr>
        <w:t>OOB</w:t>
      </w:r>
      <w:proofErr w:type="spellEnd"/>
      <w:r w:rsidRPr="00760FD6">
        <w:rPr>
          <w:b/>
        </w:rPr>
        <w:t xml:space="preserve"> = 100 MHz for BS type 1-C, type 1-H and type 1-O.</w:t>
      </w:r>
    </w:p>
    <w:p w:rsidR="00760FD6" w:rsidRPr="00B6612E" w:rsidRDefault="00760FD6" w:rsidP="00760FD6">
      <w:r w:rsidRPr="00760FD6">
        <w:rPr>
          <w:rFonts w:hint="eastAsia"/>
          <w:b/>
          <w:lang w:val="en-US"/>
        </w:rPr>
        <w:t xml:space="preserve">Proposal 2: </w:t>
      </w:r>
      <w:r w:rsidRPr="00760FD6">
        <w:rPr>
          <w:b/>
          <w:lang w:val="en-US"/>
        </w:rPr>
        <w:t>I</w:t>
      </w:r>
      <w:r w:rsidRPr="00760FD6">
        <w:rPr>
          <w:rFonts w:hint="eastAsia"/>
          <w:b/>
          <w:lang w:val="en-US"/>
        </w:rPr>
        <w:t xml:space="preserve">t is proposed to specify the same -15dBm/MHz out-of-band </w:t>
      </w:r>
      <w:r w:rsidRPr="00760FD6">
        <w:rPr>
          <w:b/>
          <w:lang w:val="en-US"/>
        </w:rPr>
        <w:t>blocking</w:t>
      </w:r>
      <w:r w:rsidRPr="00760FD6">
        <w:rPr>
          <w:rFonts w:hint="eastAsia"/>
          <w:b/>
          <w:lang w:val="en-US"/>
        </w:rPr>
        <w:t xml:space="preserve"> requirement as other licensed band.</w:t>
      </w:r>
    </w:p>
    <w:p w:rsidR="00592E83" w:rsidRPr="00760FD6"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26606" w:rsidRPr="003A3EC9" w:rsidRDefault="00D3325F" w:rsidP="00B933DD">
      <w:pPr>
        <w:pStyle w:val="ab"/>
        <w:ind w:left="540" w:hangingChars="270" w:hanging="540"/>
        <w:rPr>
          <w:sz w:val="20"/>
        </w:rPr>
      </w:pPr>
      <w:r>
        <w:rPr>
          <w:rFonts w:hint="eastAsia"/>
          <w:sz w:val="20"/>
        </w:rPr>
        <w:t>[1]</w:t>
      </w:r>
      <w:r>
        <w:rPr>
          <w:rFonts w:hint="eastAsia"/>
          <w:sz w:val="20"/>
        </w:rPr>
        <w:tab/>
      </w:r>
      <w:r w:rsidR="00B933DD">
        <w:rPr>
          <w:rFonts w:hint="eastAsia"/>
          <w:sz w:val="20"/>
        </w:rPr>
        <w:t>R4-</w:t>
      </w:r>
      <w:r w:rsidR="003A3EC9">
        <w:rPr>
          <w:rFonts w:hint="eastAsia"/>
          <w:sz w:val="20"/>
        </w:rPr>
        <w:t>220</w:t>
      </w:r>
      <w:r w:rsidR="00760FD6">
        <w:rPr>
          <w:rFonts w:hint="eastAsia"/>
          <w:sz w:val="20"/>
        </w:rPr>
        <w:t>6374</w:t>
      </w:r>
      <w:r w:rsidR="003A3EC9">
        <w:rPr>
          <w:rFonts w:hint="eastAsia"/>
          <w:sz w:val="20"/>
        </w:rPr>
        <w:t xml:space="preserve">, </w:t>
      </w:r>
      <w:r w:rsidR="00760FD6">
        <w:rPr>
          <w:sz w:val="20"/>
        </w:rPr>
        <w:t xml:space="preserve">WF on BS RF requirements </w:t>
      </w:r>
      <w:r w:rsidR="00760FD6">
        <w:rPr>
          <w:rFonts w:hint="eastAsia"/>
          <w:sz w:val="20"/>
        </w:rPr>
        <w:t>Nokia</w:t>
      </w:r>
    </w:p>
    <w:p w:rsidR="00A26606" w:rsidRPr="00760FD6" w:rsidRDefault="00A26606" w:rsidP="000B757C">
      <w:pPr>
        <w:pStyle w:val="ab"/>
        <w:ind w:left="540" w:hangingChars="270" w:hanging="540"/>
        <w:rPr>
          <w:sz w:val="20"/>
        </w:rPr>
      </w:pPr>
    </w:p>
    <w:p w:rsidR="000B757C" w:rsidRPr="00F91E33" w:rsidRDefault="000B757C" w:rsidP="00760FD6">
      <w:pPr>
        <w:pStyle w:val="ab"/>
        <w:ind w:left="540" w:hangingChars="270" w:hanging="540"/>
        <w:rPr>
          <w:sz w:val="20"/>
        </w:rPr>
      </w:pPr>
    </w:p>
    <w:sectPr w:rsidR="000B757C" w:rsidRPr="00F91E3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887" w:rsidRDefault="00542887" w:rsidP="0095591C">
      <w:pPr>
        <w:spacing w:after="60"/>
        <w:ind w:left="210"/>
      </w:pPr>
      <w:r>
        <w:separator/>
      </w:r>
    </w:p>
    <w:p w:rsidR="00542887" w:rsidRDefault="00542887"/>
  </w:endnote>
  <w:endnote w:type="continuationSeparator" w:id="0">
    <w:p w:rsidR="00542887" w:rsidRDefault="00542887" w:rsidP="0095591C">
      <w:pPr>
        <w:spacing w:after="60"/>
        <w:ind w:left="210"/>
      </w:pPr>
      <w:r>
        <w:continuationSeparator/>
      </w:r>
    </w:p>
    <w:p w:rsidR="00542887" w:rsidRDefault="00542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宋体"/>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DE5" w:rsidRDefault="00317DE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43FE6">
      <w:t>1</w:t>
    </w:r>
    <w:r>
      <w:fldChar w:fldCharType="end"/>
    </w:r>
  </w:p>
  <w:p w:rsidR="00317DE5" w:rsidRDefault="00317D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887" w:rsidRDefault="00542887" w:rsidP="0095591C">
      <w:pPr>
        <w:spacing w:after="60"/>
        <w:ind w:left="210"/>
      </w:pPr>
      <w:r>
        <w:separator/>
      </w:r>
    </w:p>
    <w:p w:rsidR="00542887" w:rsidRDefault="00542887"/>
  </w:footnote>
  <w:footnote w:type="continuationSeparator" w:id="0">
    <w:p w:rsidR="00542887" w:rsidRDefault="00542887" w:rsidP="0095591C">
      <w:pPr>
        <w:spacing w:after="60"/>
        <w:ind w:left="210"/>
      </w:pPr>
      <w:r>
        <w:continuationSeparator/>
      </w:r>
    </w:p>
    <w:p w:rsidR="00542887" w:rsidRDefault="005428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DE5" w:rsidRDefault="00317DE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17DE5" w:rsidRDefault="00317D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62731801"/>
    <w:multiLevelType w:val="hybridMultilevel"/>
    <w:tmpl w:val="33C69E94"/>
    <w:lvl w:ilvl="0" w:tplc="9D262DB0">
      <w:start w:val="2"/>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10"/>
  </w:num>
  <w:num w:numId="5">
    <w:abstractNumId w:val="5"/>
  </w:num>
  <w:num w:numId="6">
    <w:abstractNumId w:val="16"/>
  </w:num>
  <w:num w:numId="7">
    <w:abstractNumId w:val="2"/>
  </w:num>
  <w:num w:numId="8">
    <w:abstractNumId w:val="11"/>
  </w:num>
  <w:num w:numId="9">
    <w:abstractNumId w:val="7"/>
  </w:num>
  <w:num w:numId="10">
    <w:abstractNumId w:val="15"/>
  </w:num>
  <w:num w:numId="11">
    <w:abstractNumId w:val="17"/>
  </w:num>
  <w:num w:numId="12">
    <w:abstractNumId w:val="18"/>
  </w:num>
  <w:num w:numId="13">
    <w:abstractNumId w:val="8"/>
  </w:num>
  <w:num w:numId="14">
    <w:abstractNumId w:val="9"/>
  </w:num>
  <w:num w:numId="15">
    <w:abstractNumId w:val="6"/>
  </w:num>
  <w:num w:numId="16">
    <w:abstractNumId w:val="14"/>
  </w:num>
  <w:num w:numId="17">
    <w:abstractNumId w:val="0"/>
  </w:num>
  <w:num w:numId="18">
    <w:abstractNumId w:val="4"/>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3F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41F"/>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DE5"/>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6E2"/>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EC9"/>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2887"/>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10C"/>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B7B1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59"/>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31E"/>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84D"/>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0FD6"/>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54CB"/>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3FE6"/>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3DD"/>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27B"/>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32C"/>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081"/>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403611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4031485">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747B0-E0A1-468C-8B1F-FA49D6876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2022-04-25T17:06:00Z</dcterms:created>
  <dcterms:modified xsi:type="dcterms:W3CDTF">2022-04-25T17:06:00Z</dcterms:modified>
</cp:coreProperties>
</file>